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45"/>
        <w:gridCol w:w="4481"/>
        <w:tblGridChange w:id="0">
          <w:tblGrid>
            <w:gridCol w:w="4545"/>
            <w:gridCol w:w="44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814585" cy="10440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585" cy="104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Pre-Application Advice Form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(Charges from 13th January 2025)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2955"/>
        <w:gridCol w:w="3905"/>
        <w:tblGridChange w:id="0">
          <w:tblGrid>
            <w:gridCol w:w="2916"/>
            <w:gridCol w:w="2955"/>
            <w:gridCol w:w="390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Applicant Name and Address: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Forename(s)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2955"/>
        <w:gridCol w:w="3905"/>
        <w:tblGridChange w:id="0">
          <w:tblGrid>
            <w:gridCol w:w="2916"/>
            <w:gridCol w:w="2955"/>
            <w:gridCol w:w="390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Agent Name and Address: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Forename(s)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Surname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955"/>
        <w:gridCol w:w="1965"/>
        <w:gridCol w:w="930"/>
        <w:gridCol w:w="1005"/>
        <w:tblGridChange w:id="0">
          <w:tblGrid>
            <w:gridCol w:w="2910"/>
            <w:gridCol w:w="2955"/>
            <w:gridCol w:w="1965"/>
            <w:gridCol w:w="930"/>
            <w:gridCol w:w="100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6d9f1" w:val="clea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Address: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Is the site accessible to the planning officer without prior arrangement?</w:t>
            </w:r>
            <w:r w:rsidDel="00000000" w:rsidR="00000000" w:rsidRPr="00000000">
              <w:rPr>
                <w:i w:val="1"/>
                <w:rtl w:val="0"/>
              </w:rPr>
              <w:t xml:space="preserve"> If not, please provide details of an appropriate contact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Proposed Development</w:t>
            </w:r>
          </w:p>
        </w:tc>
      </w:tr>
      <w:tr>
        <w:trPr>
          <w:cantSplit w:val="0"/>
          <w:trHeight w:val="33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2443"/>
                <w:tab w:val="left" w:leader="none" w:pos="54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2355"/>
        <w:gridCol w:w="3030"/>
        <w:gridCol w:w="705"/>
        <w:tblGridChange w:id="0">
          <w:tblGrid>
            <w:gridCol w:w="3675"/>
            <w:gridCol w:w="2355"/>
            <w:gridCol w:w="3030"/>
            <w:gridCol w:w="70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6B">
            <w:pPr>
              <w:ind w:left="-1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ab/>
              <w:t xml:space="preserve">Type of pre application advice required </w:t>
            </w:r>
          </w:p>
          <w:p w:rsidR="00000000" w:rsidDel="00000000" w:rsidP="00000000" w:rsidRDefault="00000000" w:rsidRPr="00000000" w14:paraId="0000006C">
            <w:pPr>
              <w:ind w:left="-1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ab/>
              <w:t xml:space="preserve">please put a X against the relevant Pre-application advice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0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Scale of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1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Minimum 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2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c9daf8" w:val="clear"/>
          </w:tcPr>
          <w:p w:rsidR="00000000" w:rsidDel="00000000" w:rsidP="00000000" w:rsidRDefault="00000000" w:rsidRPr="00000000" w14:paraId="00000073">
            <w:pPr>
              <w:ind w:right="11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4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Householder Extensions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(initial written advice based on a desktop study)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Other Householder Advice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(please see Other Charges below)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9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£150 </w:t>
              <w:br w:type="textWrapping"/>
              <w:t xml:space="preserve">(inclusive of VAT)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7B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C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Any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subsequent meeting or further written response with officers will be charged at the above rate.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7E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‘Minor’ development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to 4 dwellings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Commercial floor space </w:t>
              <w:br w:type="textWrapping"/>
              <w:t xml:space="preserve">up to 999 sqm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3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</w:t>
              <w:br w:type="textWrapping"/>
              <w:t xml:space="preserve">£750 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4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Initial written advice based on a desktop study.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Any subsequent meeting or further written response with officers will be charged at the fixed fee rate.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8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‘Minor’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to 9 dwellings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Commercial floor space between </w:t>
              <w:br w:type="textWrapping"/>
              <w:t xml:space="preserve">1,000 to 4,999 sqm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D">
            <w:pPr>
              <w:ind w:right="-9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</w:t>
              <w:br w:type="textWrapping"/>
              <w:t xml:space="preserve">£1,500 + VAT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8F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Up to 1 hour meeting on site or at the council offices followed up by written advice.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Any additional meeting or further written response with officers will be charged at the fixed fee rate.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3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Major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4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Minimum 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5">
            <w:pPr>
              <w:ind w:right="114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 be negotiated through a Planning Performance Agreement (PPA) on a case by case basis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96">
            <w:pPr>
              <w:ind w:right="114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7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19 dwellings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Commercial 5,000 to 7,499 sqm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A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£2,500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This minimum fee would include a letter and up to 1 hour meeting involving a senior or principal planning officer.  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This figure would increase if more than one meeting or if it involved other council officers (e.g. design and conservation officer or landscape officer).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Fees would be negotiated on a case by case basis depending on the complexity of issues raised and the extent to which consultation with other services would be required.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 very large schemes the fee could be in the order of £25k.  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shd w:fill="ffffff" w:val="clear"/>
              <w:ind w:left="365" w:right="114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further fee up to £10,000 may be required for instance for the involvement of the Major Applications Board, Regional Design Panel (extra charge) and/or design input from the head of planning and specialists (such as design and conservation architect or housing colleagues).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1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20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49 dwellings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Commercial 7,500 to 9,999 sqm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4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£5,000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7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50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to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99 dwellings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Commercial over 10,000 sqm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A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£10,000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D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99 or more dwellings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AE">
            <w:pPr>
              <w:shd w:fill="ffffff" w:val="clear"/>
              <w:ind w:right="6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£15,000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hd w:fill="ffffff" w:val="clear"/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(plus £10k for additional advice </w:t>
              <w:br w:type="textWrapping"/>
              <w:t xml:space="preserve">see comment) </w:t>
              <w:br w:type="textWrapping"/>
              <w:t xml:space="preserve">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2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Matters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c9daf8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6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Change of 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7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</w:t>
              <w:br w:type="textWrapping"/>
              <w:t xml:space="preserve">£150 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8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A">
            <w:pPr>
              <w:ind w:right="11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Advertisements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B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</w:t>
              <w:br w:type="textWrapping"/>
              <w:t xml:space="preserve">£150 + VAT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C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BE">
            <w:pPr>
              <w:ind w:right="11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Trees</w:t>
            </w:r>
          </w:p>
          <w:p w:rsidR="00000000" w:rsidDel="00000000" w:rsidP="00000000" w:rsidRDefault="00000000" w:rsidRPr="00000000" w14:paraId="000000BF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0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</w:t>
              <w:br w:type="textWrapping"/>
              <w:t xml:space="preserve">£150 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1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Up to 30 minute meeting </w:t>
              <w:br w:type="textWrapping"/>
              <w:t xml:space="preserve">on 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3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General Advice on Discharge of Conditions or s106 provisions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5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</w:t>
              <w:br w:type="textWrapping"/>
              <w:t xml:space="preserve">£150 +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6">
            <w:pP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8">
            <w:pPr>
              <w:ind w:right="11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Listed Buildings * 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(see note below)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9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Fixed fee </w:t>
              <w:br w:type="textWrapping"/>
              <w:t xml:space="preserve">£350 + VAT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A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 with up to 1 hour meeting on site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Householder &amp; Non-Householder </w:t>
              <w:br w:type="textWrapping"/>
              <w:t xml:space="preserve">General Advice 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4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(For instance, concerning the need for planning permission)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right="11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CF">
            <w:pPr>
              <w:ind w:right="114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£75.00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**</w:t>
            </w:r>
          </w:p>
          <w:p w:rsidR="00000000" w:rsidDel="00000000" w:rsidP="00000000" w:rsidRDefault="00000000" w:rsidRPr="00000000" w14:paraId="000000D0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(inclusive of VAT)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D1">
            <w:pPr>
              <w:ind w:right="11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Written response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ind w:right="114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* Listed Buildings:</w:t>
      </w:r>
      <w:r w:rsidDel="00000000" w:rsidR="00000000" w:rsidRPr="00000000">
        <w:rPr>
          <w:i w:val="1"/>
          <w:rtl w:val="0"/>
        </w:rPr>
        <w:t xml:space="preserve"> Please enquire with the planning office. Enquiries for minor listed building works may attract a lesser fee on an individual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** </w:t>
      </w:r>
      <w:r w:rsidDel="00000000" w:rsidR="00000000" w:rsidRPr="00000000">
        <w:rPr>
          <w:b w:val="1"/>
          <w:i w:val="1"/>
          <w:rtl w:val="0"/>
        </w:rPr>
        <w:t xml:space="preserve">Householder &amp; Non-Householder General Advice: </w:t>
      </w:r>
      <w:r w:rsidDel="00000000" w:rsidR="00000000" w:rsidRPr="00000000">
        <w:rPr>
          <w:i w:val="1"/>
          <w:rtl w:val="0"/>
        </w:rPr>
        <w:t xml:space="preserve">Please enquire with the Planning Office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In some instances, where advice is very straightforward, free advice may be given on a without prejudice basis.</w:t>
      </w:r>
    </w:p>
    <w:p w:rsidR="00000000" w:rsidDel="00000000" w:rsidP="00000000" w:rsidRDefault="00000000" w:rsidRPr="00000000" w14:paraId="000000D6">
      <w:pPr>
        <w:rPr>
          <w:color w:val="2222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We will not deal with your enquiry until the appropriate fee is paid.</w:t>
      </w:r>
    </w:p>
    <w:p w:rsidR="00000000" w:rsidDel="00000000" w:rsidP="00000000" w:rsidRDefault="00000000" w:rsidRPr="00000000" w14:paraId="000000D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rPr>
          <w:color w:val="000000"/>
        </w:rPr>
      </w:pPr>
      <w:bookmarkStart w:colFirst="0" w:colLast="0" w:name="_heading=h.6dawk3iu0ant" w:id="0"/>
      <w:bookmarkEnd w:id="0"/>
      <w:r w:rsidDel="00000000" w:rsidR="00000000" w:rsidRPr="00000000">
        <w:rPr>
          <w:color w:val="000000"/>
          <w:rtl w:val="0"/>
        </w:rPr>
        <w:t xml:space="preserve">Payments can be made BACS, details below. Please use the address as a reference.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11"/>
        <w:gridCol w:w="4820"/>
        <w:tblGridChange w:id="0">
          <w:tblGrid>
            <w:gridCol w:w="4111"/>
            <w:gridCol w:w="48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</w:tabs>
              <w:ind w:left="-10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Adur applications: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</w:tabs>
              <w:ind w:left="18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Worthing applications: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</w:tabs>
              <w:ind w:left="-10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Account </w:t>
            </w:r>
            <w:r w:rsidDel="00000000" w:rsidR="00000000" w:rsidRPr="00000000">
              <w:rPr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rtl w:val="0"/>
              </w:rPr>
              <w:t xml:space="preserve">ame: Adur District Council</w:t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</w:tabs>
              <w:ind w:left="180" w:right="-25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Account </w:t>
            </w:r>
            <w:r w:rsidDel="00000000" w:rsidR="00000000" w:rsidRPr="00000000">
              <w:rPr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rtl w:val="0"/>
              </w:rPr>
              <w:t xml:space="preserve">ame: Worthing Borough Council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</w:tabs>
              <w:ind w:left="-10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Sort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ode: 30-80-12</w:t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</w:tabs>
              <w:ind w:left="1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Sort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ode: 30-80-12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</w:tabs>
              <w:ind w:left="-10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Account No: 11766960</w:t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134"/>
              </w:tabs>
              <w:ind w:left="1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Account No: 11723668</w:t>
            </w:r>
          </w:p>
        </w:tc>
      </w:tr>
    </w:tbl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rPr>
          <w:color w:val="000000"/>
        </w:rPr>
      </w:pPr>
      <w:r w:rsidDel="00000000" w:rsidR="00000000" w:rsidRPr="00000000">
        <w:rPr>
          <w:color w:val="222222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8"/>
        <w:tblW w:w="90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5"/>
        <w:gridCol w:w="804"/>
        <w:gridCol w:w="803"/>
        <w:gridCol w:w="815"/>
        <w:gridCol w:w="804"/>
        <w:tblGridChange w:id="0">
          <w:tblGrid>
            <w:gridCol w:w="5795"/>
            <w:gridCol w:w="804"/>
            <w:gridCol w:w="803"/>
            <w:gridCol w:w="815"/>
            <w:gridCol w:w="804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ind w:left="-105" w:firstLine="0"/>
              <w:rPr/>
            </w:pPr>
            <w:r w:rsidDel="00000000" w:rsidR="00000000" w:rsidRPr="00000000">
              <w:rPr>
                <w:rtl w:val="0"/>
              </w:rPr>
              <w:t xml:space="preserve"> I have paid the appropriate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I enclose the relevant supporting documentation as outlined in the Pre-Application Advice Scheme:    </w:t>
      </w:r>
      <w:r w:rsidDel="00000000" w:rsidR="00000000" w:rsidRPr="00000000">
        <w:rPr>
          <w:i w:val="1"/>
          <w:rtl w:val="0"/>
        </w:rPr>
        <w:t xml:space="preserve">Please tick or put an X in the relevant box(es)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8356"/>
        <w:tblGridChange w:id="0">
          <w:tblGrid>
            <w:gridCol w:w="660"/>
            <w:gridCol w:w="835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Location and Site Plans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Sketch or Indicative Plans of the Proposal (including photographs where appropriate)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Supporting Studies / Information (where relevant for major schemes)</w:t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  <w:t xml:space="preserve">Signature:</w:t>
        <w:tab/>
      </w:r>
    </w:p>
    <w:p w:rsidR="00000000" w:rsidDel="00000000" w:rsidP="00000000" w:rsidRDefault="00000000" w:rsidRPr="00000000" w14:paraId="000000F6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  <w:t xml:space="preserve">Date:</w:t>
        <w:tab/>
      </w:r>
    </w:p>
    <w:p w:rsidR="00000000" w:rsidDel="00000000" w:rsidP="00000000" w:rsidRDefault="00000000" w:rsidRPr="00000000" w14:paraId="000000F9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1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sz w:val="16"/>
          <w:szCs w:val="16"/>
          <w:rtl w:val="0"/>
        </w:rPr>
        <w:t xml:space="preserve">Last updated: 25/04/2025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283" w:top="238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tabs>
        <w:tab w:val="center" w:leader="none" w:pos="4153"/>
        <w:tab w:val="right" w:leader="none" w:pos="8306"/>
      </w:tabs>
      <w:ind w:left="-993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/>
      <w:outlineLvl w:val="4"/>
    </w:pPr>
    <w:rPr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/>
      <w:outlineLvl w:val="5"/>
    </w:pPr>
    <w:rPr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243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2436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BC64D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F40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40EC"/>
  </w:style>
  <w:style w:type="paragraph" w:styleId="Footer">
    <w:name w:val="footer"/>
    <w:basedOn w:val="Normal"/>
    <w:link w:val="FooterChar"/>
    <w:uiPriority w:val="99"/>
    <w:unhideWhenUsed w:val="1"/>
    <w:rsid w:val="003F40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40EC"/>
  </w:style>
  <w:style w:type="table" w:styleId="TableGrid">
    <w:name w:val="Table Grid"/>
    <w:basedOn w:val="TableNormal"/>
    <w:uiPriority w:val="59"/>
    <w:rsid w:val="003F40E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AD087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3HmhM0Yt7Qtc+62qR8s3DOtaA==">CgMxLjAyDmguNmRhd2szaXUwYW50OAByITFIalpHRTNxZjh4LWhVd0pqRU1fRE5HaGpLS3JveTZnYQ==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2025-04-25T13:50:00Z</dcterms:created>
  <dc:creator>Debbie Johnson</dc:creator>
</cp:coreProperties>
</file>